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02" w:rsidRDefault="00007D37" w:rsidP="00007D37">
      <w:pPr>
        <w:jc w:val="center"/>
      </w:pPr>
      <w:r>
        <w:t>Oktatási segédanyag</w:t>
      </w:r>
    </w:p>
    <w:p w:rsidR="00007D37" w:rsidRPr="00FF6A1D" w:rsidRDefault="00007D37" w:rsidP="00FF6A1D">
      <w:pPr>
        <w:jc w:val="center"/>
        <w:rPr>
          <w:b/>
          <w:sz w:val="28"/>
          <w:szCs w:val="28"/>
        </w:rPr>
      </w:pPr>
      <w:r w:rsidRPr="00FF6A1D">
        <w:rPr>
          <w:b/>
          <w:sz w:val="28"/>
          <w:szCs w:val="28"/>
        </w:rPr>
        <w:t>Vállalkozási ismeretek diákoknak</w:t>
      </w:r>
    </w:p>
    <w:p w:rsidR="00007D37" w:rsidRDefault="00007D37" w:rsidP="00007D37">
      <w:pPr>
        <w:jc w:val="both"/>
      </w:pPr>
      <w:r>
        <w:t>Készült az Erasmus+ program keretében a Kisújszállási Móric</w:t>
      </w:r>
      <w:r w:rsidR="0079593A">
        <w:t xml:space="preserve">z Zsigmond Református Kollégium (hun), </w:t>
      </w:r>
      <w:proofErr w:type="spellStart"/>
      <w:r w:rsidR="0079593A" w:rsidRPr="00B42486">
        <w:t>Gimnazjum</w:t>
      </w:r>
      <w:proofErr w:type="spellEnd"/>
      <w:r w:rsidR="0079593A" w:rsidRPr="00B42486">
        <w:t xml:space="preserve"> </w:t>
      </w:r>
      <w:proofErr w:type="spellStart"/>
      <w:r w:rsidR="0079593A" w:rsidRPr="00B42486">
        <w:t>im</w:t>
      </w:r>
      <w:proofErr w:type="spellEnd"/>
      <w:r w:rsidR="0079593A" w:rsidRPr="00B42486">
        <w:t>.</w:t>
      </w:r>
      <w:r w:rsidR="0079593A">
        <w:t xml:space="preserve"> </w:t>
      </w:r>
      <w:r w:rsidR="0079593A" w:rsidRPr="00B42486">
        <w:t xml:space="preserve">Jana </w:t>
      </w:r>
      <w:proofErr w:type="spellStart"/>
      <w:r w:rsidR="0079593A" w:rsidRPr="00B42486">
        <w:t>Pawla</w:t>
      </w:r>
      <w:proofErr w:type="spellEnd"/>
      <w:r w:rsidR="0079593A" w:rsidRPr="00B42486">
        <w:t xml:space="preserve"> II w </w:t>
      </w:r>
      <w:proofErr w:type="spellStart"/>
      <w:r w:rsidR="0079593A" w:rsidRPr="00B42486">
        <w:t>Pisarzowicach</w:t>
      </w:r>
      <w:proofErr w:type="spellEnd"/>
      <w:r w:rsidR="0079593A">
        <w:t xml:space="preserve">, </w:t>
      </w:r>
      <w:proofErr w:type="spellStart"/>
      <w:r w:rsidR="0079593A" w:rsidRPr="002A6FAB">
        <w:t>Zespol</w:t>
      </w:r>
      <w:proofErr w:type="spellEnd"/>
      <w:r w:rsidR="0079593A" w:rsidRPr="002A6FAB">
        <w:t xml:space="preserve"> </w:t>
      </w:r>
      <w:proofErr w:type="spellStart"/>
      <w:r w:rsidR="0079593A" w:rsidRPr="002A6FAB">
        <w:t>Szkol</w:t>
      </w:r>
      <w:proofErr w:type="spellEnd"/>
      <w:r w:rsidR="0079593A" w:rsidRPr="002A6FAB">
        <w:t xml:space="preserve"> w </w:t>
      </w:r>
      <w:proofErr w:type="spellStart"/>
      <w:r w:rsidR="0079593A" w:rsidRPr="002A6FAB">
        <w:t>Wilamowicach</w:t>
      </w:r>
      <w:proofErr w:type="spellEnd"/>
      <w:r w:rsidR="0079593A">
        <w:t xml:space="preserve">, </w:t>
      </w:r>
      <w:proofErr w:type="spellStart"/>
      <w:r w:rsidR="0079593A" w:rsidRPr="004D6F6F">
        <w:t>Zespol</w:t>
      </w:r>
      <w:proofErr w:type="spellEnd"/>
      <w:r w:rsidR="0079593A" w:rsidRPr="004D6F6F">
        <w:t xml:space="preserve"> </w:t>
      </w:r>
      <w:proofErr w:type="spellStart"/>
      <w:r w:rsidR="0079593A" w:rsidRPr="004D6F6F">
        <w:t>Szkol</w:t>
      </w:r>
      <w:proofErr w:type="spellEnd"/>
      <w:r w:rsidR="0079593A" w:rsidRPr="004D6F6F">
        <w:t xml:space="preserve"> w </w:t>
      </w:r>
      <w:proofErr w:type="spellStart"/>
      <w:r w:rsidR="0079593A" w:rsidRPr="004D6F6F">
        <w:t>Dankowicach</w:t>
      </w:r>
      <w:proofErr w:type="spellEnd"/>
      <w:r w:rsidR="0079593A">
        <w:t xml:space="preserve"> (</w:t>
      </w:r>
      <w:proofErr w:type="spellStart"/>
      <w:r w:rsidR="0079593A">
        <w:t>pol</w:t>
      </w:r>
      <w:proofErr w:type="spellEnd"/>
      <w:r w:rsidR="0079593A">
        <w:t>)</w:t>
      </w:r>
      <w:r>
        <w:t xml:space="preserve"> intézményeinek közreműködésével.</w:t>
      </w:r>
    </w:p>
    <w:p w:rsidR="00007D37" w:rsidRDefault="00007D37" w:rsidP="00007D37">
      <w:pPr>
        <w:jc w:val="both"/>
        <w:rPr>
          <w:u w:val="single"/>
        </w:rPr>
      </w:pPr>
      <w:r w:rsidRPr="0042751E">
        <w:rPr>
          <w:u w:val="single"/>
        </w:rPr>
        <w:t>Bevezető</w:t>
      </w:r>
    </w:p>
    <w:p w:rsidR="004E77E9" w:rsidRDefault="004E77E9" w:rsidP="00007D37">
      <w:pPr>
        <w:jc w:val="both"/>
      </w:pPr>
      <w:r w:rsidRPr="004E77E9">
        <w:t xml:space="preserve">A segédanyag </w:t>
      </w:r>
      <w:r>
        <w:t xml:space="preserve">azért készült, hogy hatékony támogatást nyújtson a diákvállalkozási ismereteket elsajátító tanulói csoportoknak. Készítése során alapvető szempont a rövidség mellett az érthetőség, az áttekinthetőség, és a </w:t>
      </w:r>
      <w:r w:rsidR="00B66BA8">
        <w:t xml:space="preserve">vázlatos </w:t>
      </w:r>
      <w:r>
        <w:t xml:space="preserve">lényegkiemelés. </w:t>
      </w:r>
    </w:p>
    <w:p w:rsidR="00007D37" w:rsidRDefault="0042751E" w:rsidP="00007D37">
      <w:pPr>
        <w:jc w:val="both"/>
        <w:rPr>
          <w:u w:val="single"/>
        </w:rPr>
      </w:pPr>
      <w:r w:rsidRPr="0042751E">
        <w:rPr>
          <w:u w:val="single"/>
        </w:rPr>
        <w:t>Cél</w:t>
      </w:r>
    </w:p>
    <w:p w:rsidR="0042751E" w:rsidRDefault="0042751E" w:rsidP="0042751E">
      <w:pPr>
        <w:pStyle w:val="Listaszerbekezds"/>
        <w:numPr>
          <w:ilvl w:val="0"/>
          <w:numId w:val="2"/>
        </w:numPr>
        <w:jc w:val="both"/>
      </w:pPr>
      <w:r>
        <w:t>gazdasági, vállalkozási ismeretek megszerzése valóságos gyakorlati tevékenység keretei között</w:t>
      </w:r>
    </w:p>
    <w:p w:rsidR="0074740E" w:rsidRDefault="0074740E" w:rsidP="0042751E">
      <w:pPr>
        <w:pStyle w:val="Listaszerbekezds"/>
        <w:numPr>
          <w:ilvl w:val="0"/>
          <w:numId w:val="2"/>
        </w:numPr>
        <w:jc w:val="both"/>
      </w:pPr>
      <w:r>
        <w:t>piaci igények feltérképezése, vevőorientált piaci magatartás kialakítása, marketing, pénzügy, számvitel, adózási ismeretek alapjainak elsajátítása</w:t>
      </w:r>
    </w:p>
    <w:p w:rsidR="0074740E" w:rsidRDefault="0074740E" w:rsidP="0042751E">
      <w:pPr>
        <w:pStyle w:val="Listaszerbekezds"/>
        <w:numPr>
          <w:ilvl w:val="0"/>
          <w:numId w:val="2"/>
        </w:numPr>
        <w:jc w:val="both"/>
      </w:pPr>
      <w:r>
        <w:t>képességfejlesztés; döntés, felelősségvállalás, kockázat mérlegelés, együttműködési, alkalmazkodási és vezetési készség, kommunikáció, tárgyalási és vitakészség, önismeret, önértékelés, mások értékeinek elfogadása</w:t>
      </w:r>
    </w:p>
    <w:p w:rsidR="0042751E" w:rsidRPr="0042751E" w:rsidRDefault="0042751E" w:rsidP="0042751E">
      <w:pPr>
        <w:jc w:val="both"/>
        <w:rPr>
          <w:u w:val="single"/>
        </w:rPr>
      </w:pPr>
      <w:r w:rsidRPr="0042751E">
        <w:rPr>
          <w:u w:val="single"/>
        </w:rPr>
        <w:t>Segítő szervezetek</w:t>
      </w:r>
    </w:p>
    <w:p w:rsidR="0042751E" w:rsidRDefault="0042751E" w:rsidP="0042751E">
      <w:pPr>
        <w:pStyle w:val="Listaszerbekezds"/>
        <w:numPr>
          <w:ilvl w:val="0"/>
          <w:numId w:val="2"/>
        </w:numPr>
        <w:jc w:val="both"/>
      </w:pPr>
      <w:r>
        <w:t xml:space="preserve">Young </w:t>
      </w:r>
      <w:proofErr w:type="spellStart"/>
      <w:r>
        <w:t>Enterprise</w:t>
      </w:r>
      <w:proofErr w:type="spellEnd"/>
      <w:r w:rsidR="000A12E2">
        <w:t xml:space="preserve"> Alapítvány</w:t>
      </w:r>
      <w:r>
        <w:t xml:space="preserve"> (NB)</w:t>
      </w:r>
    </w:p>
    <w:p w:rsidR="0074740E" w:rsidRDefault="0074740E" w:rsidP="0074740E">
      <w:pPr>
        <w:pStyle w:val="Listaszerbekezds"/>
        <w:ind w:left="1416"/>
        <w:jc w:val="both"/>
      </w:pPr>
      <w:proofErr w:type="gramStart"/>
      <w:r>
        <w:t>középiskolás</w:t>
      </w:r>
      <w:proofErr w:type="gramEnd"/>
      <w:r>
        <w:t xml:space="preserve"> korosztály</w:t>
      </w:r>
    </w:p>
    <w:p w:rsidR="0042751E" w:rsidRDefault="0042751E" w:rsidP="0042751E">
      <w:pPr>
        <w:pStyle w:val="Listaszerbekezds"/>
        <w:numPr>
          <w:ilvl w:val="0"/>
          <w:numId w:val="2"/>
        </w:numPr>
        <w:jc w:val="both"/>
      </w:pPr>
      <w:r>
        <w:t xml:space="preserve">Junior </w:t>
      </w:r>
      <w:proofErr w:type="spellStart"/>
      <w:r>
        <w:t>Achievement</w:t>
      </w:r>
      <w:proofErr w:type="spellEnd"/>
      <w:r>
        <w:t xml:space="preserve"> </w:t>
      </w:r>
      <w:r w:rsidR="0074740E">
        <w:t xml:space="preserve">Alapítvány </w:t>
      </w:r>
      <w:r>
        <w:t>(USA)</w:t>
      </w:r>
    </w:p>
    <w:p w:rsidR="0074740E" w:rsidRDefault="0074740E" w:rsidP="0074740E">
      <w:pPr>
        <w:pStyle w:val="Listaszerbekezds"/>
        <w:ind w:left="1416"/>
        <w:jc w:val="both"/>
      </w:pPr>
      <w:proofErr w:type="gramStart"/>
      <w:r>
        <w:t>közép-</w:t>
      </w:r>
      <w:proofErr w:type="gramEnd"/>
      <w:r>
        <w:t xml:space="preserve"> és általános iskolai korosztály</w:t>
      </w:r>
    </w:p>
    <w:p w:rsidR="00FF6A1D" w:rsidRDefault="00FF6A1D" w:rsidP="0074740E">
      <w:pPr>
        <w:pStyle w:val="Listaszerbekezds"/>
        <w:ind w:left="1416"/>
        <w:jc w:val="both"/>
      </w:pPr>
    </w:p>
    <w:p w:rsidR="008329A1" w:rsidRDefault="00FF6A1D" w:rsidP="00FF6A1D">
      <w:pPr>
        <w:pStyle w:val="Listaszerbekezds"/>
        <w:ind w:left="709"/>
        <w:jc w:val="both"/>
      </w:pPr>
      <w:r>
        <w:t xml:space="preserve">Feladataik: </w:t>
      </w:r>
    </w:p>
    <w:p w:rsidR="008329A1" w:rsidRDefault="008329A1" w:rsidP="00FF6A1D">
      <w:pPr>
        <w:pStyle w:val="Listaszerbekezds"/>
        <w:numPr>
          <w:ilvl w:val="0"/>
          <w:numId w:val="2"/>
        </w:numPr>
        <w:ind w:left="1418"/>
        <w:jc w:val="both"/>
      </w:pPr>
      <w:r>
        <w:t>vállalat működéséhez szükséges információk, útmutatók, iratok és nyomtatványok biztosítása</w:t>
      </w:r>
    </w:p>
    <w:p w:rsidR="008B7161" w:rsidRDefault="008B7161" w:rsidP="00FF6A1D">
      <w:pPr>
        <w:pStyle w:val="Listaszerbekezds"/>
        <w:numPr>
          <w:ilvl w:val="0"/>
          <w:numId w:val="2"/>
        </w:numPr>
        <w:ind w:left="1418"/>
        <w:jc w:val="both"/>
      </w:pPr>
      <w:r>
        <w:t>hivatalos képviselet külső szervezetek felé</w:t>
      </w:r>
    </w:p>
    <w:p w:rsidR="009A1414" w:rsidRDefault="008B7161" w:rsidP="00FF6A1D">
      <w:pPr>
        <w:pStyle w:val="Listaszerbekezds"/>
        <w:numPr>
          <w:ilvl w:val="0"/>
          <w:numId w:val="2"/>
        </w:numPr>
        <w:ind w:left="1418"/>
        <w:jc w:val="both"/>
      </w:pPr>
      <w:r>
        <w:t xml:space="preserve">hivatali feladatok ellátása: </w:t>
      </w:r>
      <w:r w:rsidR="009A1414">
        <w:t>cégbejegyzés, számviteli ellenőrzés</w:t>
      </w:r>
    </w:p>
    <w:p w:rsidR="00FF6A1D" w:rsidRPr="00AF6BDD" w:rsidRDefault="00FF6A1D" w:rsidP="00FF6A1D">
      <w:pPr>
        <w:jc w:val="both"/>
        <w:rPr>
          <w:u w:val="single"/>
        </w:rPr>
      </w:pPr>
      <w:r w:rsidRPr="00AF6BDD">
        <w:rPr>
          <w:u w:val="single"/>
        </w:rPr>
        <w:t>Oktatás keretei</w:t>
      </w:r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r>
        <w:t>tanóra</w:t>
      </w:r>
      <w:r>
        <w:t>i keretek vagy szakköri formában</w:t>
      </w:r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r>
        <w:t>vállalati gyűlés (heti, esetenként feladathoz igazodó gyakoriság)</w:t>
      </w:r>
    </w:p>
    <w:p w:rsidR="00FF6A1D" w:rsidRPr="008B7161" w:rsidRDefault="00FF6A1D" w:rsidP="00FF6A1D">
      <w:pPr>
        <w:jc w:val="both"/>
        <w:rPr>
          <w:u w:val="single"/>
        </w:rPr>
      </w:pPr>
      <w:r w:rsidRPr="008B7161">
        <w:rPr>
          <w:u w:val="single"/>
        </w:rPr>
        <w:t>Személyi feltételek</w:t>
      </w:r>
    </w:p>
    <w:p w:rsidR="00FF6A1D" w:rsidRDefault="00FF6A1D" w:rsidP="00FF6A1D">
      <w:pPr>
        <w:pStyle w:val="Listaszerbekezds"/>
        <w:numPr>
          <w:ilvl w:val="0"/>
          <w:numId w:val="4"/>
        </w:numPr>
        <w:jc w:val="both"/>
      </w:pPr>
      <w:r>
        <w:t xml:space="preserve">ajánlott </w:t>
      </w:r>
      <w:r>
        <w:t xml:space="preserve">tanulói </w:t>
      </w:r>
      <w:r>
        <w:t>létszám 8-15 fő</w:t>
      </w:r>
      <w:r>
        <w:t>/csoport</w:t>
      </w:r>
    </w:p>
    <w:p w:rsidR="00FF6A1D" w:rsidRDefault="00FF6A1D" w:rsidP="00FF6A1D">
      <w:pPr>
        <w:pStyle w:val="Listaszerbekezds"/>
        <w:numPr>
          <w:ilvl w:val="0"/>
          <w:numId w:val="4"/>
        </w:numPr>
        <w:jc w:val="both"/>
      </w:pPr>
      <w:proofErr w:type="gramStart"/>
      <w:r>
        <w:t>pedagógus segítő</w:t>
      </w:r>
      <w:proofErr w:type="gramEnd"/>
      <w:r>
        <w:t>,</w:t>
      </w:r>
    </w:p>
    <w:p w:rsidR="00FF6A1D" w:rsidRDefault="00FF6A1D" w:rsidP="00FF6A1D">
      <w:pPr>
        <w:pStyle w:val="Listaszerbekezds"/>
        <w:numPr>
          <w:ilvl w:val="0"/>
          <w:numId w:val="4"/>
        </w:numPr>
        <w:jc w:val="both"/>
      </w:pPr>
      <w:r>
        <w:t>külső szakember, tanácsadó bevonható</w:t>
      </w:r>
    </w:p>
    <w:p w:rsidR="00FF6A1D" w:rsidRPr="00AC747F" w:rsidRDefault="00FF6A1D" w:rsidP="00FF6A1D">
      <w:pPr>
        <w:jc w:val="both"/>
        <w:rPr>
          <w:u w:val="single"/>
        </w:rPr>
      </w:pPr>
      <w:bookmarkStart w:id="0" w:name="_GoBack"/>
      <w:bookmarkEnd w:id="0"/>
      <w:r w:rsidRPr="00AC747F">
        <w:rPr>
          <w:u w:val="single"/>
        </w:rPr>
        <w:t>Tárgyi feltételek</w:t>
      </w:r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r>
        <w:t>alkalmas helyiség; zárható terem, klubszoba</w:t>
      </w:r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r>
        <w:t>iskola infrastruktúrája; internet, számítógép, telefon, egyéb eszközök (nyomtató, fénymásoló, szkenner stb.)</w:t>
      </w:r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r>
        <w:t>árusításhoz szükséges eszközök; sátor, stand, molinó</w:t>
      </w:r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r>
        <w:lastRenderedPageBreak/>
        <w:t>kellékcsomag; segédanyag, nyomtatványok, nyugtatömb</w:t>
      </w:r>
    </w:p>
    <w:p w:rsidR="00FF6A1D" w:rsidRDefault="00FF6A1D" w:rsidP="00FF6A1D">
      <w:pPr>
        <w:jc w:val="both"/>
        <w:rPr>
          <w:u w:val="single"/>
        </w:rPr>
      </w:pPr>
      <w:r>
        <w:rPr>
          <w:u w:val="single"/>
        </w:rPr>
        <w:t>Vállalat a</w:t>
      </w:r>
      <w:r w:rsidRPr="0038795E">
        <w:rPr>
          <w:u w:val="single"/>
        </w:rPr>
        <w:t>rculat</w:t>
      </w:r>
      <w:r>
        <w:rPr>
          <w:u w:val="single"/>
        </w:rPr>
        <w:t>a</w:t>
      </w:r>
    </w:p>
    <w:p w:rsidR="00FF6A1D" w:rsidRPr="002E6D59" w:rsidRDefault="00FF6A1D" w:rsidP="00FF6A1D">
      <w:pPr>
        <w:pStyle w:val="Listaszerbekezds"/>
        <w:numPr>
          <w:ilvl w:val="0"/>
          <w:numId w:val="1"/>
        </w:numPr>
        <w:jc w:val="both"/>
      </w:pPr>
      <w:r w:rsidRPr="002E6D59">
        <w:t>cég neve</w:t>
      </w:r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proofErr w:type="spellStart"/>
      <w:r w:rsidRPr="002E6D59">
        <w:t>logo</w:t>
      </w:r>
      <w:proofErr w:type="spellEnd"/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r>
        <w:t>egységes megjelenés</w:t>
      </w:r>
    </w:p>
    <w:p w:rsidR="00FF6A1D" w:rsidRDefault="00FF6A1D" w:rsidP="00FF6A1D">
      <w:pPr>
        <w:pStyle w:val="Listaszerbekezds"/>
        <w:numPr>
          <w:ilvl w:val="0"/>
          <w:numId w:val="1"/>
        </w:numPr>
        <w:jc w:val="both"/>
      </w:pPr>
      <w:r>
        <w:t>reklámanyagok</w:t>
      </w:r>
    </w:p>
    <w:p w:rsidR="00FF6A1D" w:rsidRPr="002E6D59" w:rsidRDefault="00FF6A1D" w:rsidP="00FF6A1D">
      <w:pPr>
        <w:pStyle w:val="Listaszerbekezds"/>
        <w:numPr>
          <w:ilvl w:val="0"/>
          <w:numId w:val="1"/>
        </w:numPr>
        <w:jc w:val="both"/>
      </w:pPr>
      <w:r>
        <w:t>kiadványok</w:t>
      </w:r>
    </w:p>
    <w:p w:rsidR="00007D37" w:rsidRPr="00007D37" w:rsidRDefault="00007D37" w:rsidP="00007D37">
      <w:pPr>
        <w:jc w:val="both"/>
        <w:rPr>
          <w:u w:val="single"/>
        </w:rPr>
      </w:pPr>
      <w:r w:rsidRPr="00007D37">
        <w:rPr>
          <w:u w:val="single"/>
        </w:rPr>
        <w:t xml:space="preserve"> Diákok értékelése</w:t>
      </w:r>
    </w:p>
    <w:p w:rsidR="00007D37" w:rsidRDefault="00007D37" w:rsidP="00007D37">
      <w:pPr>
        <w:jc w:val="both"/>
      </w:pPr>
      <w:r>
        <w:tab/>
        <w:t xml:space="preserve">Értékelésnél figyelembe vehető </w:t>
      </w:r>
    </w:p>
    <w:p w:rsidR="00007D37" w:rsidRDefault="00007D37" w:rsidP="00007D37">
      <w:pPr>
        <w:pStyle w:val="Listaszerbekezds"/>
        <w:numPr>
          <w:ilvl w:val="0"/>
          <w:numId w:val="1"/>
        </w:numPr>
        <w:jc w:val="both"/>
      </w:pPr>
      <w:r>
        <w:t>folyamatos részvétel</w:t>
      </w:r>
    </w:p>
    <w:p w:rsidR="00007D37" w:rsidRDefault="00007D37" w:rsidP="00007D37">
      <w:pPr>
        <w:pStyle w:val="Listaszerbekezds"/>
        <w:numPr>
          <w:ilvl w:val="0"/>
          <w:numId w:val="1"/>
        </w:numPr>
        <w:jc w:val="both"/>
      </w:pPr>
      <w:r>
        <w:t>aktivitás a program során</w:t>
      </w:r>
    </w:p>
    <w:p w:rsidR="00007D37" w:rsidRDefault="00007D37" w:rsidP="00007D37">
      <w:pPr>
        <w:pStyle w:val="Listaszerbekezds"/>
        <w:numPr>
          <w:ilvl w:val="0"/>
          <w:numId w:val="1"/>
        </w:numPr>
        <w:jc w:val="both"/>
      </w:pPr>
      <w:r>
        <w:t>írásbeli vizsga az üzleti gyakorlati tapasztalatok megszerzésének ellenőrzésére</w:t>
      </w:r>
    </w:p>
    <w:p w:rsidR="00007D37" w:rsidRDefault="00007D37" w:rsidP="00007D37">
      <w:pPr>
        <w:pStyle w:val="Listaszerbekezds"/>
        <w:numPr>
          <w:ilvl w:val="0"/>
          <w:numId w:val="1"/>
        </w:numPr>
        <w:jc w:val="both"/>
      </w:pPr>
      <w:r>
        <w:t>közös értékelés, önértékelés</w:t>
      </w:r>
    </w:p>
    <w:p w:rsidR="00007D37" w:rsidRDefault="00007D37" w:rsidP="00007D37">
      <w:pPr>
        <w:ind w:firstLine="708"/>
        <w:jc w:val="both"/>
      </w:pPr>
      <w:r>
        <w:t>Nem értékelhető a következők alapján</w:t>
      </w:r>
    </w:p>
    <w:p w:rsidR="00007D37" w:rsidRDefault="00007D37" w:rsidP="00007D37">
      <w:pPr>
        <w:pStyle w:val="Listaszerbekezds"/>
        <w:numPr>
          <w:ilvl w:val="0"/>
          <w:numId w:val="1"/>
        </w:numPr>
        <w:jc w:val="both"/>
      </w:pPr>
      <w:r>
        <w:t>definitív tudás</w:t>
      </w:r>
    </w:p>
    <w:p w:rsidR="00007D37" w:rsidRDefault="00007D37" w:rsidP="00007D37">
      <w:pPr>
        <w:pStyle w:val="Listaszerbekezds"/>
        <w:numPr>
          <w:ilvl w:val="0"/>
          <w:numId w:val="1"/>
        </w:numPr>
        <w:jc w:val="both"/>
      </w:pPr>
      <w:r>
        <w:t>szerzett profit (hasznon)</w:t>
      </w:r>
    </w:p>
    <w:p w:rsidR="00FF6A1D" w:rsidRPr="00FF6A1D" w:rsidRDefault="00FF6A1D" w:rsidP="00FF6A1D">
      <w:pPr>
        <w:jc w:val="both"/>
        <w:rPr>
          <w:b/>
          <w:u w:val="single"/>
        </w:rPr>
      </w:pPr>
      <w:r w:rsidRPr="00FF6A1D">
        <w:rPr>
          <w:b/>
          <w:u w:val="single"/>
        </w:rPr>
        <w:t>A</w:t>
      </w:r>
      <w:r>
        <w:rPr>
          <w:b/>
          <w:u w:val="single"/>
        </w:rPr>
        <w:t xml:space="preserve"> diákvállalkozási </w:t>
      </w:r>
      <w:r w:rsidRPr="00FF6A1D">
        <w:rPr>
          <w:b/>
          <w:u w:val="single"/>
        </w:rPr>
        <w:t xml:space="preserve">program szakaszai: </w:t>
      </w:r>
    </w:p>
    <w:p w:rsidR="00AF6BDD" w:rsidRPr="00AF6BDD" w:rsidRDefault="00FF6A1D" w:rsidP="00AF6BDD">
      <w:pPr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="00AF6BDD" w:rsidRPr="00AF6BDD">
        <w:rPr>
          <w:u w:val="single"/>
        </w:rPr>
        <w:t>Vállalat alapítás</w:t>
      </w:r>
      <w:proofErr w:type="gramEnd"/>
    </w:p>
    <w:p w:rsidR="00AF6BDD" w:rsidRDefault="00AF6BDD" w:rsidP="00AF6BDD">
      <w:pPr>
        <w:pStyle w:val="Listaszerbekezds"/>
        <w:numPr>
          <w:ilvl w:val="0"/>
          <w:numId w:val="3"/>
        </w:numPr>
        <w:jc w:val="both"/>
      </w:pPr>
      <w:r>
        <w:t>vezetőség megválasztása</w:t>
      </w:r>
      <w:r w:rsidR="00B3708A">
        <w:t xml:space="preserve"> (vezérigazgató, titkár, személyzeti, termelési, kereskedelmi, pénzügyi igazgató)</w:t>
      </w:r>
    </w:p>
    <w:p w:rsidR="00AF6BDD" w:rsidRDefault="00AF6BDD" w:rsidP="00AF6BDD">
      <w:pPr>
        <w:pStyle w:val="Listaszerbekezds"/>
        <w:numPr>
          <w:ilvl w:val="0"/>
          <w:numId w:val="3"/>
        </w:numPr>
        <w:jc w:val="both"/>
      </w:pPr>
      <w:r>
        <w:t>tevékenységi kör meghatározása</w:t>
      </w:r>
      <w:r w:rsidR="00E01AD9">
        <w:t>; termék vagy szolgáltatás</w:t>
      </w:r>
    </w:p>
    <w:p w:rsidR="00B3708A" w:rsidRDefault="00B3708A" w:rsidP="00B3708A">
      <w:pPr>
        <w:pStyle w:val="Listaszerbekezds"/>
        <w:numPr>
          <w:ilvl w:val="0"/>
          <w:numId w:val="3"/>
        </w:numPr>
        <w:jc w:val="both"/>
      </w:pPr>
      <w:r>
        <w:t>belső munkamegosztás kialakítása</w:t>
      </w:r>
    </w:p>
    <w:p w:rsidR="00AF6BDD" w:rsidRDefault="00B3708A" w:rsidP="00AF6BDD">
      <w:pPr>
        <w:pStyle w:val="Listaszerbekezds"/>
        <w:numPr>
          <w:ilvl w:val="0"/>
          <w:numId w:val="3"/>
        </w:numPr>
        <w:jc w:val="both"/>
      </w:pPr>
      <w:r>
        <w:t>alap</w:t>
      </w:r>
      <w:r w:rsidR="00AF6BDD">
        <w:t>tőke biztosítása: részvénykibocsátás</w:t>
      </w:r>
      <w:r>
        <w:t xml:space="preserve"> és árusítás</w:t>
      </w:r>
    </w:p>
    <w:p w:rsidR="00B3708A" w:rsidRDefault="00B3708A" w:rsidP="00B3708A">
      <w:pPr>
        <w:pStyle w:val="Listaszerbekezds"/>
        <w:numPr>
          <w:ilvl w:val="0"/>
          <w:numId w:val="3"/>
        </w:numPr>
        <w:jc w:val="both"/>
      </w:pPr>
      <w:r>
        <w:t>cégbejegyzés az Alapítványnál</w:t>
      </w:r>
    </w:p>
    <w:p w:rsidR="00FF6A1D" w:rsidRPr="00B3708A" w:rsidRDefault="00FF6A1D" w:rsidP="00FF6A1D">
      <w:pPr>
        <w:jc w:val="both"/>
        <w:rPr>
          <w:u w:val="single"/>
        </w:rPr>
      </w:pPr>
      <w:r w:rsidRPr="00B3708A">
        <w:rPr>
          <w:u w:val="single"/>
        </w:rPr>
        <w:t>Részvény</w:t>
      </w:r>
    </w:p>
    <w:p w:rsidR="00FF6A1D" w:rsidRDefault="00FF6A1D" w:rsidP="00FF6A1D">
      <w:pPr>
        <w:pStyle w:val="Listaszerbekezds"/>
        <w:numPr>
          <w:ilvl w:val="0"/>
          <w:numId w:val="5"/>
        </w:numPr>
        <w:jc w:val="both"/>
      </w:pPr>
      <w:r>
        <w:t>kibocsátás az alaptőke mértékéig</w:t>
      </w:r>
    </w:p>
    <w:p w:rsidR="00FF6A1D" w:rsidRDefault="00FF6A1D" w:rsidP="00FF6A1D">
      <w:pPr>
        <w:pStyle w:val="Listaszerbekezds"/>
        <w:numPr>
          <w:ilvl w:val="0"/>
          <w:numId w:val="5"/>
        </w:numPr>
        <w:jc w:val="both"/>
      </w:pPr>
      <w:r>
        <w:t>névérték: 100 Ft (1 Euro, 10 zloty)</w:t>
      </w:r>
    </w:p>
    <w:p w:rsidR="00FF6A1D" w:rsidRDefault="00FF6A1D" w:rsidP="00FF6A1D">
      <w:pPr>
        <w:pStyle w:val="Listaszerbekezds"/>
        <w:numPr>
          <w:ilvl w:val="0"/>
          <w:numId w:val="5"/>
        </w:numPr>
        <w:jc w:val="both"/>
      </w:pPr>
      <w:r>
        <w:t>diák árusít – szülők, ismerősök, iskolai dolgozók</w:t>
      </w:r>
    </w:p>
    <w:p w:rsidR="00FF6A1D" w:rsidRDefault="00FF6A1D" w:rsidP="00FF6A1D">
      <w:pPr>
        <w:pStyle w:val="Listaszerbekezds"/>
        <w:numPr>
          <w:ilvl w:val="0"/>
          <w:numId w:val="5"/>
        </w:numPr>
        <w:jc w:val="both"/>
      </w:pPr>
      <w:r>
        <w:t>diák is vásárol – tulajdonossá válik</w:t>
      </w:r>
    </w:p>
    <w:p w:rsidR="008B7161" w:rsidRPr="008B7161" w:rsidRDefault="00FF6A1D" w:rsidP="008B7161">
      <w:pPr>
        <w:jc w:val="both"/>
        <w:rPr>
          <w:u w:val="single"/>
        </w:rPr>
      </w:pPr>
      <w:r>
        <w:rPr>
          <w:u w:val="single"/>
        </w:rPr>
        <w:t xml:space="preserve">2. </w:t>
      </w:r>
      <w:r w:rsidR="008B7161" w:rsidRPr="008B7161">
        <w:rPr>
          <w:u w:val="single"/>
        </w:rPr>
        <w:t>Vállalat működése</w:t>
      </w:r>
    </w:p>
    <w:p w:rsidR="008B7161" w:rsidRDefault="008B7161" w:rsidP="008B7161">
      <w:pPr>
        <w:pStyle w:val="Listaszerbekezds"/>
        <w:numPr>
          <w:ilvl w:val="0"/>
          <w:numId w:val="6"/>
        </w:numPr>
        <w:jc w:val="both"/>
      </w:pPr>
      <w:r>
        <w:t>üzleti terv készítése</w:t>
      </w:r>
    </w:p>
    <w:p w:rsidR="008B7161" w:rsidRDefault="008B7161" w:rsidP="008B7161">
      <w:pPr>
        <w:pStyle w:val="Listaszerbekezds"/>
        <w:numPr>
          <w:ilvl w:val="0"/>
          <w:numId w:val="6"/>
        </w:numPr>
        <w:jc w:val="both"/>
      </w:pPr>
      <w:r>
        <w:t>piac felmérése</w:t>
      </w:r>
    </w:p>
    <w:p w:rsidR="002C213D" w:rsidRDefault="002C213D" w:rsidP="008B7161">
      <w:pPr>
        <w:pStyle w:val="Listaszerbekezds"/>
        <w:numPr>
          <w:ilvl w:val="0"/>
          <w:numId w:val="6"/>
        </w:numPr>
        <w:jc w:val="both"/>
      </w:pPr>
      <w:r>
        <w:t>marketingstratégia</w:t>
      </w:r>
    </w:p>
    <w:p w:rsidR="008B7161" w:rsidRDefault="008B7161" w:rsidP="008B7161">
      <w:pPr>
        <w:pStyle w:val="Listaszerbekezds"/>
        <w:numPr>
          <w:ilvl w:val="0"/>
          <w:numId w:val="6"/>
        </w:numPr>
        <w:jc w:val="both"/>
      </w:pPr>
      <w:r>
        <w:t xml:space="preserve">termelés; </w:t>
      </w:r>
      <w:proofErr w:type="gramStart"/>
      <w:r>
        <w:t>termék változtatás</w:t>
      </w:r>
      <w:proofErr w:type="gramEnd"/>
      <w:r>
        <w:t xml:space="preserve"> lehetősége </w:t>
      </w:r>
    </w:p>
    <w:p w:rsidR="002C213D" w:rsidRDefault="002C213D" w:rsidP="008B7161">
      <w:pPr>
        <w:pStyle w:val="Listaszerbekezds"/>
        <w:numPr>
          <w:ilvl w:val="0"/>
          <w:numId w:val="6"/>
        </w:numPr>
        <w:jc w:val="both"/>
      </w:pPr>
      <w:r>
        <w:t>értékesítési akciókra, vásárokra való készülés</w:t>
      </w:r>
    </w:p>
    <w:p w:rsidR="00381BC5" w:rsidRPr="00381BC5" w:rsidRDefault="00381BC5" w:rsidP="00381BC5">
      <w:pPr>
        <w:jc w:val="both"/>
        <w:rPr>
          <w:u w:val="single"/>
        </w:rPr>
      </w:pPr>
      <w:r w:rsidRPr="00381BC5">
        <w:rPr>
          <w:u w:val="single"/>
        </w:rPr>
        <w:t>Vásárok</w:t>
      </w:r>
    </w:p>
    <w:p w:rsidR="005D04F3" w:rsidRDefault="005D04F3" w:rsidP="00381BC5">
      <w:pPr>
        <w:pStyle w:val="Listaszerbekezds"/>
        <w:numPr>
          <w:ilvl w:val="0"/>
          <w:numId w:val="7"/>
        </w:numPr>
        <w:jc w:val="both"/>
      </w:pPr>
      <w:r>
        <w:t xml:space="preserve">helyi és központilag szervezett </w:t>
      </w:r>
      <w:proofErr w:type="gramStart"/>
      <w:r>
        <w:t>ünnepi</w:t>
      </w:r>
      <w:proofErr w:type="gramEnd"/>
      <w:r>
        <w:t xml:space="preserve"> ill. országos vásárok</w:t>
      </w:r>
    </w:p>
    <w:p w:rsidR="00381BC5" w:rsidRDefault="00381BC5" w:rsidP="00381BC5">
      <w:pPr>
        <w:pStyle w:val="Listaszerbekezds"/>
        <w:numPr>
          <w:ilvl w:val="0"/>
          <w:numId w:val="7"/>
        </w:numPr>
        <w:jc w:val="both"/>
      </w:pPr>
      <w:r>
        <w:t>a vállalkozások valódi piaci és szakmai megmérettetése</w:t>
      </w:r>
    </w:p>
    <w:p w:rsidR="00381BC5" w:rsidRDefault="005669B2" w:rsidP="00381BC5">
      <w:pPr>
        <w:pStyle w:val="Listaszerbekezds"/>
        <w:numPr>
          <w:ilvl w:val="0"/>
          <w:numId w:val="7"/>
        </w:numPr>
        <w:jc w:val="both"/>
      </w:pPr>
      <w:r>
        <w:lastRenderedPageBreak/>
        <w:t xml:space="preserve">a legjobb üzleti terv, stand, </w:t>
      </w:r>
      <w:r w:rsidR="005D04F3">
        <w:t xml:space="preserve">termék, </w:t>
      </w:r>
      <w:r>
        <w:t>marketing tevékenység, kereskedő stb. díjazása</w:t>
      </w:r>
    </w:p>
    <w:p w:rsidR="00B3708A" w:rsidRDefault="00B3708A" w:rsidP="00B3708A">
      <w:pPr>
        <w:pStyle w:val="Listaszerbekezds"/>
        <w:jc w:val="both"/>
      </w:pPr>
    </w:p>
    <w:p w:rsidR="00FF6A1D" w:rsidRPr="001B2223" w:rsidRDefault="00FF6A1D" w:rsidP="00FF6A1D">
      <w:pPr>
        <w:jc w:val="both"/>
        <w:rPr>
          <w:u w:val="single"/>
        </w:rPr>
      </w:pPr>
      <w:r>
        <w:rPr>
          <w:u w:val="single"/>
        </w:rPr>
        <w:t xml:space="preserve">3. </w:t>
      </w:r>
      <w:r w:rsidRPr="001B2223">
        <w:rPr>
          <w:u w:val="single"/>
        </w:rPr>
        <w:t>Vállalat működésének befejezése, felszámolás</w:t>
      </w:r>
    </w:p>
    <w:p w:rsidR="00FF6A1D" w:rsidRDefault="00FF6A1D" w:rsidP="00FF6A1D">
      <w:pPr>
        <w:pStyle w:val="Listaszerbekezds"/>
        <w:numPr>
          <w:ilvl w:val="0"/>
          <w:numId w:val="6"/>
        </w:numPr>
        <w:jc w:val="both"/>
      </w:pPr>
      <w:r>
        <w:t>készletek értékesítése</w:t>
      </w:r>
    </w:p>
    <w:p w:rsidR="00FF6A1D" w:rsidRDefault="00FF6A1D" w:rsidP="00FF6A1D">
      <w:pPr>
        <w:pStyle w:val="Listaszerbekezds"/>
        <w:numPr>
          <w:ilvl w:val="0"/>
          <w:numId w:val="6"/>
        </w:numPr>
        <w:jc w:val="both"/>
      </w:pPr>
      <w:r>
        <w:t>eredmény felosztása</w:t>
      </w:r>
    </w:p>
    <w:p w:rsidR="00FF6A1D" w:rsidRDefault="00FF6A1D" w:rsidP="00FF6A1D">
      <w:pPr>
        <w:pStyle w:val="Listaszerbekezds"/>
        <w:numPr>
          <w:ilvl w:val="0"/>
          <w:numId w:val="6"/>
        </w:numPr>
        <w:jc w:val="both"/>
      </w:pPr>
      <w:r>
        <w:t>befektetők pénzének visszafizetése, osztalékfizetés</w:t>
      </w:r>
    </w:p>
    <w:p w:rsidR="00FF6A1D" w:rsidRDefault="00FF6A1D" w:rsidP="00FF6A1D">
      <w:pPr>
        <w:pStyle w:val="Listaszerbekezds"/>
        <w:numPr>
          <w:ilvl w:val="0"/>
          <w:numId w:val="6"/>
        </w:numPr>
        <w:jc w:val="both"/>
      </w:pPr>
      <w:r>
        <w:t>nyilvános közgyűlés; írásbeli összegzés (beszámoló) megvitatása, tanulságok összegzése</w:t>
      </w:r>
    </w:p>
    <w:p w:rsidR="00FF6A1D" w:rsidRDefault="00FF6A1D" w:rsidP="00B3708A">
      <w:pPr>
        <w:pStyle w:val="Listaszerbekezds"/>
        <w:jc w:val="both"/>
      </w:pPr>
    </w:p>
    <w:p w:rsidR="0038795E" w:rsidRPr="00FF6A1D" w:rsidRDefault="0038795E" w:rsidP="0038795E">
      <w:pPr>
        <w:jc w:val="both"/>
        <w:rPr>
          <w:b/>
          <w:u w:val="single"/>
        </w:rPr>
      </w:pPr>
      <w:r w:rsidRPr="00FF6A1D">
        <w:rPr>
          <w:b/>
          <w:u w:val="single"/>
        </w:rPr>
        <w:t>Egy diákvállalkozási program időterve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73"/>
        <w:gridCol w:w="4148"/>
        <w:gridCol w:w="3751"/>
      </w:tblGrid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rFonts w:ascii="Times New Roman" w:hAnsi="Times New Roman" w:cs="Times New Roman"/>
                <w:color w:val="4D5363"/>
                <w:sz w:val="21"/>
                <w:szCs w:val="21"/>
              </w:rPr>
            </w:pPr>
            <w:r>
              <w:rPr>
                <w:b/>
                <w:bCs/>
                <w:color w:val="4D5363"/>
                <w:sz w:val="17"/>
                <w:szCs w:val="17"/>
              </w:rPr>
              <w:t>Hét/hónap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b/>
                <w:bCs/>
                <w:color w:val="4D5363"/>
                <w:sz w:val="17"/>
                <w:szCs w:val="17"/>
              </w:rPr>
              <w:t>Feladat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b/>
                <w:bCs/>
                <w:color w:val="4D5363"/>
                <w:sz w:val="17"/>
                <w:szCs w:val="17"/>
              </w:rPr>
              <w:t>Néhány, az adott feladat megoldása során fontos készség, képesség, ismeret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1-3. hét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38795E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A vállalati csoportok megalakulása; névsorok leadása a segítő tanárnak.</w:t>
            </w:r>
            <w:r>
              <w:rPr>
                <w:color w:val="4D5363"/>
                <w:sz w:val="17"/>
                <w:szCs w:val="17"/>
              </w:rPr>
              <w:br/>
              <w:t>A vállalkozások céljainak kialakítása.</w:t>
            </w:r>
            <w:r>
              <w:rPr>
                <w:color w:val="4D5363"/>
                <w:sz w:val="17"/>
                <w:szCs w:val="17"/>
              </w:rPr>
              <w:br/>
              <w:t>A lehetséges termékek és szolgáltatások, valamint a vállalat nevének megvitatása.</w:t>
            </w:r>
            <w:r>
              <w:rPr>
                <w:color w:val="4D5363"/>
                <w:sz w:val="17"/>
                <w:szCs w:val="17"/>
              </w:rPr>
              <w:br/>
              <w:t>A rendszeres ülések idejének és helyének meghatározása.</w:t>
            </w:r>
            <w:r>
              <w:rPr>
                <w:color w:val="4D5363"/>
                <w:sz w:val="17"/>
                <w:szCs w:val="17"/>
              </w:rPr>
              <w:br/>
              <w:t>Az alaptőke mértékének meghatározása. A részvények és a tanulói igazolványok kiállítása.</w:t>
            </w:r>
            <w:r>
              <w:rPr>
                <w:color w:val="4D5363"/>
                <w:sz w:val="17"/>
                <w:szCs w:val="17"/>
              </w:rPr>
              <w:br/>
              <w:t>A vállalat nevének és "</w:t>
            </w:r>
            <w:proofErr w:type="spellStart"/>
            <w:r>
              <w:rPr>
                <w:color w:val="4D5363"/>
                <w:sz w:val="17"/>
                <w:szCs w:val="17"/>
              </w:rPr>
              <w:t>logo</w:t>
            </w:r>
            <w:proofErr w:type="spellEnd"/>
            <w:r>
              <w:rPr>
                <w:color w:val="4D5363"/>
                <w:sz w:val="17"/>
                <w:szCs w:val="17"/>
              </w:rPr>
              <w:t>"</w:t>
            </w:r>
            <w:proofErr w:type="spellStart"/>
            <w:r>
              <w:rPr>
                <w:color w:val="4D5363"/>
                <w:sz w:val="17"/>
                <w:szCs w:val="17"/>
              </w:rPr>
              <w:t>-jának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kitalálása.</w:t>
            </w:r>
            <w:r>
              <w:rPr>
                <w:color w:val="4D5363"/>
                <w:sz w:val="17"/>
                <w:szCs w:val="17"/>
              </w:rPr>
              <w:br/>
              <w:t>A vezérigazgató és az igazgatók megválasztása.</w:t>
            </w:r>
            <w:r>
              <w:rPr>
                <w:color w:val="4D5363"/>
                <w:sz w:val="17"/>
                <w:szCs w:val="17"/>
              </w:rPr>
              <w:br/>
              <w:t>A vállalat regisztrálása a JAM Alapítványnál.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Adminisztráció</w:t>
            </w:r>
            <w:r>
              <w:rPr>
                <w:color w:val="4D5363"/>
                <w:sz w:val="17"/>
                <w:szCs w:val="17"/>
              </w:rPr>
              <w:br/>
              <w:t>Csoportalkotás</w:t>
            </w:r>
            <w:r>
              <w:rPr>
                <w:color w:val="4D5363"/>
                <w:sz w:val="17"/>
                <w:szCs w:val="17"/>
              </w:rPr>
              <w:br/>
              <w:t>Döntések</w:t>
            </w:r>
            <w:r>
              <w:rPr>
                <w:color w:val="4D5363"/>
                <w:sz w:val="17"/>
                <w:szCs w:val="17"/>
              </w:rPr>
              <w:br/>
              <w:t>Gazdasági kalkuláció</w:t>
            </w:r>
            <w:r>
              <w:rPr>
                <w:color w:val="4D5363"/>
                <w:sz w:val="17"/>
                <w:szCs w:val="17"/>
              </w:rPr>
              <w:br/>
              <w:t>Kommunikáció</w:t>
            </w:r>
            <w:r>
              <w:rPr>
                <w:color w:val="4D5363"/>
                <w:sz w:val="17"/>
                <w:szCs w:val="17"/>
              </w:rPr>
              <w:br/>
              <w:t>Vezetői szerepek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4. hét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A lehetséges </w:t>
            </w:r>
            <w:proofErr w:type="gramStart"/>
            <w:r>
              <w:rPr>
                <w:color w:val="4D5363"/>
                <w:sz w:val="17"/>
                <w:szCs w:val="17"/>
              </w:rPr>
              <w:t>termék(</w:t>
            </w:r>
            <w:proofErr w:type="spellStart"/>
            <w:proofErr w:type="gramEnd"/>
            <w:r>
              <w:rPr>
                <w:color w:val="4D5363"/>
                <w:sz w:val="17"/>
                <w:szCs w:val="17"/>
              </w:rPr>
              <w:t>ek</w:t>
            </w:r>
            <w:proofErr w:type="spellEnd"/>
            <w:r>
              <w:rPr>
                <w:color w:val="4D5363"/>
                <w:sz w:val="17"/>
                <w:szCs w:val="17"/>
              </w:rPr>
              <w:t>) és szolgáltatás(ok) kiválasztása.</w:t>
            </w:r>
            <w:r>
              <w:rPr>
                <w:color w:val="4D5363"/>
                <w:sz w:val="17"/>
                <w:szCs w:val="17"/>
              </w:rPr>
              <w:br/>
              <w:t>Az igazgatók feladatainak, felelősségének meghatározása.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Felelősségvállalás</w:t>
            </w:r>
            <w:r>
              <w:rPr>
                <w:color w:val="4D5363"/>
                <w:sz w:val="17"/>
                <w:szCs w:val="17"/>
              </w:rPr>
              <w:br/>
              <w:t>Munkamegosztás</w:t>
            </w:r>
            <w:r>
              <w:rPr>
                <w:color w:val="4D5363"/>
                <w:sz w:val="17"/>
                <w:szCs w:val="17"/>
              </w:rPr>
              <w:br/>
              <w:t>Ötletbörze, ötletszelekció</w:t>
            </w:r>
            <w:r>
              <w:rPr>
                <w:color w:val="4D5363"/>
                <w:sz w:val="17"/>
                <w:szCs w:val="17"/>
              </w:rPr>
              <w:br/>
              <w:t>Piacfelmérés, piacismeret</w:t>
            </w:r>
            <w:r>
              <w:rPr>
                <w:color w:val="4D5363"/>
                <w:sz w:val="17"/>
                <w:szCs w:val="17"/>
              </w:rPr>
              <w:br/>
              <w:t>Üzleti tervezés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5. hét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A termék megvalósíthatósága:</w:t>
            </w:r>
            <w:r>
              <w:rPr>
                <w:color w:val="4D5363"/>
                <w:sz w:val="17"/>
                <w:szCs w:val="17"/>
              </w:rPr>
              <w:br/>
              <w:t>- mintadarab</w:t>
            </w:r>
            <w:r>
              <w:rPr>
                <w:color w:val="4D5363"/>
                <w:sz w:val="17"/>
                <w:szCs w:val="17"/>
              </w:rPr>
              <w:br/>
              <w:t>- gyártási terv</w:t>
            </w:r>
            <w:r>
              <w:rPr>
                <w:color w:val="4D5363"/>
                <w:sz w:val="17"/>
                <w:szCs w:val="17"/>
              </w:rPr>
              <w:br/>
              <w:t>- piac</w:t>
            </w:r>
            <w:r>
              <w:rPr>
                <w:color w:val="4D5363"/>
                <w:sz w:val="17"/>
                <w:szCs w:val="17"/>
              </w:rPr>
              <w:br/>
              <w:t>- fizetések</w:t>
            </w:r>
            <w:r>
              <w:rPr>
                <w:color w:val="4D5363"/>
                <w:sz w:val="17"/>
                <w:szCs w:val="17"/>
              </w:rPr>
              <w:br/>
              <w:t>- árképzés</w:t>
            </w:r>
            <w:r>
              <w:rPr>
                <w:color w:val="4D5363"/>
                <w:sz w:val="17"/>
                <w:szCs w:val="17"/>
              </w:rPr>
              <w:br/>
              <w:t>Munkavédelem.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Áfa és számítása</w:t>
            </w:r>
            <w:r>
              <w:rPr>
                <w:color w:val="4D5363"/>
                <w:sz w:val="17"/>
                <w:szCs w:val="17"/>
              </w:rPr>
              <w:br/>
              <w:t>Árkalkuláció</w:t>
            </w:r>
            <w:r>
              <w:rPr>
                <w:color w:val="4D5363"/>
                <w:sz w:val="17"/>
                <w:szCs w:val="17"/>
              </w:rPr>
              <w:br/>
              <w:t>Kézügyesség</w:t>
            </w:r>
            <w:r>
              <w:rPr>
                <w:color w:val="4D5363"/>
                <w:sz w:val="17"/>
                <w:szCs w:val="17"/>
              </w:rPr>
              <w:br/>
              <w:t>Munka-, baleset-, egészségvédelem</w:t>
            </w:r>
            <w:r>
              <w:rPr>
                <w:color w:val="4D5363"/>
                <w:sz w:val="17"/>
                <w:szCs w:val="17"/>
              </w:rPr>
              <w:br/>
              <w:t>Piackutatás</w:t>
            </w:r>
            <w:r>
              <w:rPr>
                <w:color w:val="4D5363"/>
                <w:sz w:val="17"/>
                <w:szCs w:val="17"/>
              </w:rPr>
              <w:br/>
              <w:t>Technikai ismeretek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6. hét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Az üzleti terv elkészítése.</w:t>
            </w:r>
            <w:r>
              <w:rPr>
                <w:color w:val="4D5363"/>
                <w:sz w:val="17"/>
                <w:szCs w:val="17"/>
              </w:rPr>
              <w:br/>
              <w:t>A részvények eladásának befejezése.</w:t>
            </w:r>
            <w:r>
              <w:rPr>
                <w:color w:val="4D5363"/>
                <w:sz w:val="17"/>
                <w:szCs w:val="17"/>
              </w:rPr>
              <w:br/>
              <w:t>A vállalat cégbejegyzése az alapítványnál.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Írásbeliség</w:t>
            </w:r>
            <w:r>
              <w:rPr>
                <w:color w:val="4D5363"/>
                <w:sz w:val="17"/>
                <w:szCs w:val="17"/>
              </w:rPr>
              <w:br/>
              <w:t>Pénzkezelés</w:t>
            </w:r>
            <w:r>
              <w:rPr>
                <w:color w:val="4D5363"/>
                <w:sz w:val="17"/>
                <w:szCs w:val="17"/>
              </w:rPr>
              <w:br/>
              <w:t>Szövegszerkesztés</w:t>
            </w:r>
            <w:r>
              <w:rPr>
                <w:color w:val="4D5363"/>
                <w:sz w:val="17"/>
                <w:szCs w:val="17"/>
              </w:rPr>
              <w:br/>
              <w:t>Üzleti tervezés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7. hét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Folyamatos termelés és az értékesítés.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Anyaggazdálkodás</w:t>
            </w:r>
            <w:r>
              <w:rPr>
                <w:color w:val="4D5363"/>
                <w:sz w:val="17"/>
                <w:szCs w:val="17"/>
              </w:rPr>
              <w:br/>
              <w:t>Arculattervezés, megjelenés</w:t>
            </w:r>
            <w:r>
              <w:rPr>
                <w:color w:val="4D5363"/>
                <w:sz w:val="17"/>
                <w:szCs w:val="17"/>
              </w:rPr>
              <w:br/>
              <w:t>Design</w:t>
            </w:r>
            <w:r>
              <w:rPr>
                <w:color w:val="4D5363"/>
                <w:sz w:val="17"/>
                <w:szCs w:val="17"/>
              </w:rPr>
              <w:br/>
              <w:t>Értékesítési technikák</w:t>
            </w:r>
            <w:r>
              <w:rPr>
                <w:color w:val="4D5363"/>
                <w:sz w:val="17"/>
                <w:szCs w:val="17"/>
              </w:rPr>
              <w:br/>
              <w:t>Gazdaságossági számítások</w:t>
            </w:r>
            <w:r>
              <w:rPr>
                <w:color w:val="4D5363"/>
                <w:sz w:val="17"/>
                <w:szCs w:val="17"/>
              </w:rPr>
              <w:br/>
              <w:t>Kommunikáció a vevőkkel</w:t>
            </w:r>
            <w:r>
              <w:rPr>
                <w:color w:val="4D5363"/>
                <w:sz w:val="17"/>
                <w:szCs w:val="17"/>
              </w:rPr>
              <w:br/>
            </w:r>
            <w:r>
              <w:rPr>
                <w:color w:val="4D5363"/>
                <w:sz w:val="17"/>
                <w:szCs w:val="17"/>
              </w:rPr>
              <w:lastRenderedPageBreak/>
              <w:t>Látványtervezés</w:t>
            </w:r>
            <w:r>
              <w:rPr>
                <w:color w:val="4D5363"/>
                <w:sz w:val="17"/>
                <w:szCs w:val="17"/>
              </w:rPr>
              <w:br/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lastRenderedPageBreak/>
              <w:t>November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Felkészülés a karácsonyi </w:t>
            </w:r>
            <w:proofErr w:type="gramStart"/>
            <w:r>
              <w:rPr>
                <w:color w:val="4D5363"/>
                <w:sz w:val="17"/>
                <w:szCs w:val="17"/>
              </w:rPr>
              <w:t>vásár(</w:t>
            </w:r>
            <w:proofErr w:type="gramEnd"/>
            <w:r>
              <w:rPr>
                <w:color w:val="4D5363"/>
                <w:sz w:val="17"/>
                <w:szCs w:val="17"/>
              </w:rPr>
              <w:t>ok)</w:t>
            </w:r>
            <w:proofErr w:type="spellStart"/>
            <w:r>
              <w:rPr>
                <w:color w:val="4D5363"/>
                <w:sz w:val="17"/>
                <w:szCs w:val="17"/>
              </w:rPr>
              <w:t>ra</w:t>
            </w:r>
            <w:proofErr w:type="spellEnd"/>
            <w:r>
              <w:rPr>
                <w:color w:val="4D5363"/>
                <w:sz w:val="17"/>
                <w:szCs w:val="17"/>
              </w:rPr>
              <w:t>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Marketingdöntések</w:t>
            </w:r>
            <w:r>
              <w:rPr>
                <w:color w:val="4D5363"/>
                <w:sz w:val="17"/>
                <w:szCs w:val="17"/>
              </w:rPr>
              <w:br/>
              <w:t>Marketingstratégia</w:t>
            </w:r>
            <w:r>
              <w:rPr>
                <w:color w:val="4D5363"/>
                <w:sz w:val="17"/>
                <w:szCs w:val="17"/>
              </w:rPr>
              <w:br/>
              <w:t>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December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Karácsonyi </w:t>
            </w:r>
            <w:proofErr w:type="gramStart"/>
            <w:r>
              <w:rPr>
                <w:color w:val="4D5363"/>
                <w:sz w:val="17"/>
                <w:szCs w:val="17"/>
              </w:rPr>
              <w:t>vásár(</w:t>
            </w:r>
            <w:proofErr w:type="gramEnd"/>
            <w:r>
              <w:rPr>
                <w:color w:val="4D5363"/>
                <w:sz w:val="17"/>
                <w:szCs w:val="17"/>
              </w:rPr>
              <w:t>ok).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Naplófőkönyv vezetése</w:t>
            </w:r>
            <w:r>
              <w:rPr>
                <w:color w:val="4D5363"/>
                <w:sz w:val="17"/>
                <w:szCs w:val="17"/>
              </w:rPr>
              <w:br/>
              <w:t>Nyugta, számla</w:t>
            </w:r>
            <w:r>
              <w:rPr>
                <w:color w:val="4D5363"/>
                <w:sz w:val="17"/>
                <w:szCs w:val="17"/>
              </w:rPr>
              <w:br/>
              <w:t>Reklám</w:t>
            </w:r>
            <w:r>
              <w:rPr>
                <w:color w:val="4D5363"/>
                <w:sz w:val="17"/>
                <w:szCs w:val="17"/>
              </w:rPr>
              <w:br/>
              <w:t>Számviteli alapfogalmak</w:t>
            </w:r>
            <w:r>
              <w:rPr>
                <w:color w:val="4D5363"/>
                <w:sz w:val="17"/>
                <w:szCs w:val="17"/>
              </w:rPr>
              <w:br/>
              <w:t>Technikai ismeretek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Január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Karácsony utáni változások a gyártásban, amennyiben szükséges.</w:t>
            </w:r>
            <w:r>
              <w:rPr>
                <w:color w:val="4D5363"/>
                <w:sz w:val="17"/>
                <w:szCs w:val="17"/>
              </w:rPr>
              <w:br/>
              <w:t>Az áfa-jelentés megküldése és az áfa befizetése január 15-ig, valamint</w:t>
            </w:r>
            <w:r>
              <w:rPr>
                <w:color w:val="4D5363"/>
                <w:sz w:val="17"/>
                <w:szCs w:val="17"/>
              </w:rPr>
              <w:br/>
              <w:t>a féléves jelentés megküldése az Alapítványnak.</w:t>
            </w:r>
            <w:r>
              <w:rPr>
                <w:color w:val="4D5363"/>
                <w:sz w:val="17"/>
                <w:szCs w:val="17"/>
              </w:rPr>
              <w:br/>
              <w:t>Az üzletmenet áttekintése és jelentés készítése a félévi választásokhoz.</w:t>
            </w:r>
            <w:r>
              <w:rPr>
                <w:color w:val="4D5363"/>
                <w:sz w:val="17"/>
                <w:szCs w:val="17"/>
              </w:rPr>
              <w:br/>
              <w:t>Félévi választások - tisztújító közgyűlés.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proofErr w:type="spellStart"/>
            <w:r>
              <w:rPr>
                <w:color w:val="4D5363"/>
                <w:sz w:val="17"/>
                <w:szCs w:val="17"/>
              </w:rPr>
              <w:t>Eredménykimutatás</w:t>
            </w:r>
            <w:proofErr w:type="spellEnd"/>
            <w:r>
              <w:rPr>
                <w:color w:val="4D5363"/>
                <w:sz w:val="17"/>
                <w:szCs w:val="17"/>
              </w:rPr>
              <w:br/>
              <w:t>Értékelés, önértékelés,</w:t>
            </w:r>
            <w:r>
              <w:rPr>
                <w:color w:val="4D5363"/>
                <w:sz w:val="17"/>
                <w:szCs w:val="17"/>
              </w:rPr>
              <w:br/>
              <w:t>kritika</w:t>
            </w:r>
            <w:r>
              <w:rPr>
                <w:color w:val="4D5363"/>
                <w:sz w:val="17"/>
                <w:szCs w:val="17"/>
              </w:rPr>
              <w:br/>
              <w:t>Mérleg</w:t>
            </w:r>
            <w:r>
              <w:rPr>
                <w:color w:val="4D5363"/>
                <w:sz w:val="17"/>
                <w:szCs w:val="17"/>
              </w:rPr>
              <w:br/>
              <w:t>Siker/válságkezelés</w:t>
            </w:r>
            <w:r>
              <w:rPr>
                <w:color w:val="4D5363"/>
                <w:sz w:val="17"/>
                <w:szCs w:val="17"/>
              </w:rPr>
              <w:br/>
              <w:t>Számviteli eredmény értelmezése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Február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Termelés, értékesítés, készülés a tavaszi vásárra.</w:t>
            </w:r>
            <w:r>
              <w:rPr>
                <w:color w:val="4D5363"/>
                <w:sz w:val="17"/>
                <w:szCs w:val="17"/>
              </w:rPr>
              <w:br/>
              <w:t>Pályázat a Nemzetközi Vásáron való részvételért.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Arculattervezés</w:t>
            </w:r>
            <w:r>
              <w:rPr>
                <w:color w:val="4D5363"/>
                <w:sz w:val="17"/>
                <w:szCs w:val="17"/>
              </w:rPr>
              <w:br/>
              <w:t>Kivitelezés</w:t>
            </w:r>
            <w:r>
              <w:rPr>
                <w:color w:val="4D5363"/>
                <w:sz w:val="17"/>
                <w:szCs w:val="17"/>
              </w:rPr>
              <w:br/>
              <w:t>Marketingdöntések</w:t>
            </w:r>
            <w:r>
              <w:rPr>
                <w:color w:val="4D5363"/>
                <w:sz w:val="17"/>
                <w:szCs w:val="17"/>
              </w:rPr>
              <w:br/>
              <w:t>Megvalósíthatósági tanulmány</w:t>
            </w:r>
            <w:r>
              <w:rPr>
                <w:color w:val="4D5363"/>
                <w:sz w:val="17"/>
                <w:szCs w:val="17"/>
              </w:rPr>
              <w:br/>
              <w:t>Prezentáció</w:t>
            </w:r>
            <w:r>
              <w:rPr>
                <w:color w:val="4D5363"/>
                <w:sz w:val="17"/>
                <w:szCs w:val="17"/>
              </w:rPr>
              <w:br/>
              <w:t>Reklám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Március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A Magyarországi Young </w:t>
            </w:r>
            <w:proofErr w:type="spellStart"/>
            <w:r>
              <w:rPr>
                <w:color w:val="4D5363"/>
                <w:sz w:val="17"/>
                <w:szCs w:val="17"/>
              </w:rPr>
              <w:t>Enterprise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Alapítvány vizsgája.</w:t>
            </w:r>
            <w:r>
              <w:rPr>
                <w:color w:val="4D5363"/>
                <w:sz w:val="17"/>
                <w:szCs w:val="17"/>
              </w:rPr>
              <w:br/>
              <w:t xml:space="preserve">A Young </w:t>
            </w:r>
            <w:proofErr w:type="spellStart"/>
            <w:r>
              <w:rPr>
                <w:color w:val="4D5363"/>
                <w:sz w:val="17"/>
                <w:szCs w:val="17"/>
              </w:rPr>
              <w:t>Enterprise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Europe Nemzetközi Vására.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Értékelés</w:t>
            </w:r>
            <w:r>
              <w:rPr>
                <w:color w:val="4D5363"/>
                <w:sz w:val="17"/>
                <w:szCs w:val="17"/>
              </w:rPr>
              <w:br/>
              <w:t>Tapasztalatok feldolgozása, absztrakció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Április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Tavaszi vásárok és az Országos YE Vásár megrendezése.</w:t>
            </w:r>
            <w:r>
              <w:rPr>
                <w:color w:val="4D5363"/>
                <w:sz w:val="17"/>
                <w:szCs w:val="17"/>
              </w:rPr>
              <w:br/>
              <w:t>Az üzletmenet beszüntetése, felkészülés a végelszámolásra.</w:t>
            </w:r>
            <w:r>
              <w:rPr>
                <w:color w:val="4D5363"/>
                <w:sz w:val="17"/>
                <w:szCs w:val="17"/>
              </w:rPr>
              <w:br/>
              <w:t>A raktárkészlet és vagyon elhelyezése.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Nyereség, osztalék és kalkulációja</w:t>
            </w:r>
            <w:r>
              <w:rPr>
                <w:color w:val="4D5363"/>
                <w:sz w:val="17"/>
                <w:szCs w:val="17"/>
              </w:rPr>
              <w:br/>
              <w:t>Piaci és marketingdöntések</w:t>
            </w:r>
            <w:r>
              <w:rPr>
                <w:color w:val="4D5363"/>
                <w:sz w:val="17"/>
                <w:szCs w:val="17"/>
              </w:rPr>
              <w:br/>
              <w:t>Végelszámolás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Május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A végleges könyvviteli nyilvántartások elkészítése és könyvvizsgálat.</w:t>
            </w:r>
            <w:r>
              <w:rPr>
                <w:color w:val="4D5363"/>
                <w:sz w:val="17"/>
                <w:szCs w:val="17"/>
              </w:rPr>
              <w:br/>
              <w:t>A végelszámolási jelentés elkészítése.</w:t>
            </w:r>
            <w:r>
              <w:rPr>
                <w:color w:val="4D5363"/>
                <w:sz w:val="17"/>
                <w:szCs w:val="17"/>
              </w:rPr>
              <w:br/>
              <w:t>Zárszámadó közgyűlés - nyilvános beszámoló.</w:t>
            </w:r>
            <w:r>
              <w:rPr>
                <w:color w:val="4D5363"/>
                <w:sz w:val="17"/>
                <w:szCs w:val="17"/>
              </w:rPr>
              <w:br/>
              <w:t>Köszönőlevelek a segítőknek, tanácsadóknak, támogatóknak.</w:t>
            </w:r>
            <w:r>
              <w:rPr>
                <w:color w:val="4D5363"/>
                <w:sz w:val="17"/>
                <w:szCs w:val="17"/>
              </w:rPr>
              <w:br/>
              <w:t>YE vállalati verseny - kiállítás és beszámoló.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Adatok szemléltetése</w:t>
            </w:r>
            <w:r>
              <w:rPr>
                <w:color w:val="4D5363"/>
                <w:sz w:val="17"/>
                <w:szCs w:val="17"/>
              </w:rPr>
              <w:br/>
              <w:t>Közönség előtti beszámoló</w:t>
            </w:r>
            <w:r>
              <w:rPr>
                <w:color w:val="4D5363"/>
                <w:sz w:val="17"/>
                <w:szCs w:val="17"/>
              </w:rPr>
              <w:br/>
              <w:t>Prezentáció</w:t>
            </w:r>
            <w:r>
              <w:rPr>
                <w:color w:val="4D5363"/>
                <w:sz w:val="17"/>
                <w:szCs w:val="17"/>
              </w:rPr>
              <w:br/>
              <w:t>Statisztikai alapfogalmak</w:t>
            </w:r>
            <w:r>
              <w:rPr>
                <w:color w:val="4D5363"/>
                <w:sz w:val="17"/>
                <w:szCs w:val="17"/>
              </w:rPr>
              <w:br/>
              <w:t xml:space="preserve">Szemléltető technikák (fólia, dia, </w:t>
            </w:r>
            <w:proofErr w:type="spellStart"/>
            <w:r>
              <w:rPr>
                <w:color w:val="4D5363"/>
                <w:sz w:val="17"/>
                <w:szCs w:val="17"/>
              </w:rPr>
              <w:t>slide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show) alkalmazása</w:t>
            </w:r>
            <w:r>
              <w:rPr>
                <w:color w:val="4D5363"/>
                <w:sz w:val="17"/>
                <w:szCs w:val="17"/>
              </w:rPr>
              <w:br/>
              <w:t>Üzleti beszámoló készítése</w:t>
            </w:r>
            <w:r>
              <w:rPr>
                <w:color w:val="4D5363"/>
                <w:sz w:val="17"/>
                <w:szCs w:val="17"/>
              </w:rPr>
              <w:br/>
              <w:t>Üzleti eredmény értelmezése</w:t>
            </w:r>
            <w:r>
              <w:rPr>
                <w:color w:val="4D5363"/>
                <w:sz w:val="17"/>
                <w:szCs w:val="17"/>
              </w:rPr>
              <w:br/>
              <w:t>Üzleti levelezés </w:t>
            </w:r>
          </w:p>
        </w:tc>
      </w:tr>
      <w:tr w:rsidR="0038795E" w:rsidTr="008C12D2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Július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2C4C9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 xml:space="preserve">Young </w:t>
            </w:r>
            <w:proofErr w:type="spellStart"/>
            <w:r>
              <w:rPr>
                <w:color w:val="4D5363"/>
                <w:sz w:val="17"/>
                <w:szCs w:val="17"/>
              </w:rPr>
              <w:t>Enterprise</w:t>
            </w:r>
            <w:proofErr w:type="spellEnd"/>
            <w:r>
              <w:rPr>
                <w:color w:val="4D5363"/>
                <w:sz w:val="17"/>
                <w:szCs w:val="17"/>
              </w:rPr>
              <w:t xml:space="preserve"> Europe Nemzetközi Vállalati Verseny.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E9EC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38795E" w:rsidRDefault="0038795E" w:rsidP="008C12D2">
            <w:pPr>
              <w:rPr>
                <w:color w:val="4D5363"/>
                <w:sz w:val="21"/>
                <w:szCs w:val="21"/>
              </w:rPr>
            </w:pPr>
            <w:r>
              <w:rPr>
                <w:color w:val="4D5363"/>
                <w:sz w:val="17"/>
                <w:szCs w:val="17"/>
              </w:rPr>
              <w:t>Előadó-képesség</w:t>
            </w:r>
            <w:r>
              <w:rPr>
                <w:color w:val="4D5363"/>
                <w:sz w:val="17"/>
                <w:szCs w:val="17"/>
              </w:rPr>
              <w:br/>
              <w:t>Idegennyelv-tudás </w:t>
            </w:r>
          </w:p>
        </w:tc>
      </w:tr>
    </w:tbl>
    <w:p w:rsidR="0038795E" w:rsidRDefault="00F053C8" w:rsidP="00F053C8">
      <w:pPr>
        <w:pStyle w:val="NormlWeb"/>
        <w:spacing w:before="0" w:beforeAutospacing="0" w:after="480" w:afterAutospacing="0" w:line="336" w:lineRule="atLeast"/>
      </w:pPr>
      <w:r w:rsidRPr="00F053C8">
        <w:rPr>
          <w:rFonts w:asciiTheme="minorHAnsi" w:hAnsiTheme="minorHAnsi"/>
          <w:b/>
          <w:color w:val="000000" w:themeColor="text1"/>
          <w:sz w:val="20"/>
          <w:szCs w:val="20"/>
        </w:rPr>
        <w:t>Forrás</w:t>
      </w:r>
      <w:r w:rsidRPr="00F053C8">
        <w:rPr>
          <w:rFonts w:asciiTheme="minorHAnsi" w:hAnsiTheme="minorHAnsi"/>
          <w:color w:val="000000" w:themeColor="text1"/>
          <w:sz w:val="20"/>
          <w:szCs w:val="20"/>
        </w:rPr>
        <w:t xml:space="preserve">: </w:t>
      </w:r>
      <w:r w:rsidRPr="00F053C8">
        <w:rPr>
          <w:rStyle w:val="redb"/>
          <w:rFonts w:asciiTheme="minorHAnsi" w:eastAsiaTheme="majorEastAsia" w:hAnsiTheme="minorHAnsi" w:cs="Arial"/>
          <w:color w:val="000000" w:themeColor="text1"/>
          <w:sz w:val="20"/>
          <w:szCs w:val="20"/>
        </w:rPr>
        <w:t xml:space="preserve">Darázs </w:t>
      </w:r>
      <w:proofErr w:type="spellStart"/>
      <w:r w:rsidRPr="00F053C8">
        <w:rPr>
          <w:rStyle w:val="redb"/>
          <w:rFonts w:asciiTheme="minorHAnsi" w:eastAsiaTheme="majorEastAsia" w:hAnsiTheme="minorHAnsi" w:cs="Arial"/>
          <w:color w:val="000000" w:themeColor="text1"/>
          <w:sz w:val="20"/>
          <w:szCs w:val="20"/>
        </w:rPr>
        <w:t>Dóra-Pertl</w:t>
      </w:r>
      <w:proofErr w:type="spellEnd"/>
      <w:r w:rsidRPr="00F053C8">
        <w:rPr>
          <w:rStyle w:val="redb"/>
          <w:rFonts w:asciiTheme="minorHAnsi" w:eastAsiaTheme="majorEastAsia" w:hAnsiTheme="minorHAnsi" w:cs="Arial"/>
          <w:color w:val="000000" w:themeColor="text1"/>
          <w:sz w:val="20"/>
          <w:szCs w:val="20"/>
        </w:rPr>
        <w:t xml:space="preserve"> Gábor</w:t>
      </w:r>
      <w:r w:rsidRPr="00F053C8">
        <w:rPr>
          <w:rStyle w:val="redb"/>
          <w:rFonts w:asciiTheme="minorHAnsi" w:eastAsiaTheme="majorEastAsia" w:hAnsiTheme="minorHAnsi" w:cs="Arial"/>
          <w:color w:val="000000" w:themeColor="text1"/>
          <w:sz w:val="20"/>
          <w:szCs w:val="20"/>
        </w:rPr>
        <w:t xml:space="preserve"> - </w:t>
      </w:r>
      <w:r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A gazdasági ismeretek oktatásának</w:t>
      </w:r>
      <w:r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sajátos gyakorlati módszere:</w:t>
      </w:r>
      <w:r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a Young </w:t>
      </w:r>
      <w:proofErr w:type="spellStart"/>
      <w:r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>Enterprise</w:t>
      </w:r>
      <w:proofErr w:type="spellEnd"/>
      <w:r w:rsidRPr="00F053C8"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program</w:t>
      </w:r>
      <w:r>
        <w:rPr>
          <w:rStyle w:val="blueb"/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sectPr w:rsidR="003879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F3" w:rsidRDefault="008755F3" w:rsidP="0079593A">
      <w:pPr>
        <w:spacing w:after="0" w:line="240" w:lineRule="auto"/>
      </w:pPr>
      <w:r>
        <w:separator/>
      </w:r>
    </w:p>
  </w:endnote>
  <w:endnote w:type="continuationSeparator" w:id="0">
    <w:p w:rsidR="008755F3" w:rsidRDefault="008755F3" w:rsidP="0079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F3" w:rsidRDefault="008755F3" w:rsidP="0079593A">
      <w:pPr>
        <w:spacing w:after="0" w:line="240" w:lineRule="auto"/>
      </w:pPr>
      <w:r>
        <w:separator/>
      </w:r>
    </w:p>
  </w:footnote>
  <w:footnote w:type="continuationSeparator" w:id="0">
    <w:p w:rsidR="008755F3" w:rsidRDefault="008755F3" w:rsidP="0079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93A" w:rsidRDefault="0079593A" w:rsidP="0079593A">
    <w:pPr>
      <w:pStyle w:val="Default"/>
    </w:pPr>
    <w:r w:rsidRPr="007F2C68">
      <w:t>A barátságtól az egymástól való tanulásig.</w:t>
    </w:r>
    <w:r>
      <w:t xml:space="preserve"> </w:t>
    </w:r>
    <w:r>
      <w:tab/>
    </w:r>
    <w:r>
      <w:tab/>
    </w:r>
    <w:r>
      <w:tab/>
    </w:r>
    <w:r>
      <w:tab/>
      <w:t>016-1-HU01-KA219-022931</w:t>
    </w:r>
  </w:p>
  <w:p w:rsidR="0079593A" w:rsidRDefault="0079593A" w:rsidP="0079593A"/>
  <w:p w:rsidR="0079593A" w:rsidRDefault="007959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345"/>
    <w:multiLevelType w:val="hybridMultilevel"/>
    <w:tmpl w:val="6F161A28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55F67"/>
    <w:multiLevelType w:val="hybridMultilevel"/>
    <w:tmpl w:val="9104A88A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870F8"/>
    <w:multiLevelType w:val="hybridMultilevel"/>
    <w:tmpl w:val="42A63D08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6E2A"/>
    <w:multiLevelType w:val="hybridMultilevel"/>
    <w:tmpl w:val="2CB81E00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0EF0"/>
    <w:multiLevelType w:val="hybridMultilevel"/>
    <w:tmpl w:val="5A52793A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85B7A"/>
    <w:multiLevelType w:val="hybridMultilevel"/>
    <w:tmpl w:val="38DE1FB0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E070F"/>
    <w:multiLevelType w:val="hybridMultilevel"/>
    <w:tmpl w:val="F7C60CD2"/>
    <w:lvl w:ilvl="0" w:tplc="33021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37"/>
    <w:rsid w:val="00007D37"/>
    <w:rsid w:val="000A12E2"/>
    <w:rsid w:val="001B2223"/>
    <w:rsid w:val="00246BDA"/>
    <w:rsid w:val="002C213D"/>
    <w:rsid w:val="002E6D59"/>
    <w:rsid w:val="00381BC5"/>
    <w:rsid w:val="0038795E"/>
    <w:rsid w:val="0042751E"/>
    <w:rsid w:val="004E77E9"/>
    <w:rsid w:val="005669B2"/>
    <w:rsid w:val="005D04F3"/>
    <w:rsid w:val="0074740E"/>
    <w:rsid w:val="0079593A"/>
    <w:rsid w:val="007E6929"/>
    <w:rsid w:val="008329A1"/>
    <w:rsid w:val="008755F3"/>
    <w:rsid w:val="008B7161"/>
    <w:rsid w:val="008E5FAE"/>
    <w:rsid w:val="009A1414"/>
    <w:rsid w:val="00A21302"/>
    <w:rsid w:val="00AC747F"/>
    <w:rsid w:val="00AF6BDD"/>
    <w:rsid w:val="00B3708A"/>
    <w:rsid w:val="00B66BA8"/>
    <w:rsid w:val="00CE2985"/>
    <w:rsid w:val="00E01AD9"/>
    <w:rsid w:val="00F053C8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ECB879-4A83-4E2D-B24E-A5A71443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7D3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0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db">
    <w:name w:val="redb"/>
    <w:basedOn w:val="Bekezdsalapbettpusa"/>
    <w:rsid w:val="00F053C8"/>
  </w:style>
  <w:style w:type="character" w:customStyle="1" w:styleId="blueb">
    <w:name w:val="blueb"/>
    <w:basedOn w:val="Bekezdsalapbettpusa"/>
    <w:rsid w:val="00F053C8"/>
  </w:style>
  <w:style w:type="paragraph" w:styleId="lfej">
    <w:name w:val="header"/>
    <w:basedOn w:val="Norml"/>
    <w:link w:val="lfejChar"/>
    <w:uiPriority w:val="99"/>
    <w:unhideWhenUsed/>
    <w:rsid w:val="0079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93A"/>
  </w:style>
  <w:style w:type="paragraph" w:styleId="llb">
    <w:name w:val="footer"/>
    <w:basedOn w:val="Norml"/>
    <w:link w:val="llbChar"/>
    <w:uiPriority w:val="99"/>
    <w:unhideWhenUsed/>
    <w:rsid w:val="0079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93A"/>
  </w:style>
  <w:style w:type="paragraph" w:customStyle="1" w:styleId="Default">
    <w:name w:val="Default"/>
    <w:rsid w:val="00795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79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865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Tamás</dc:creator>
  <cp:keywords/>
  <dc:description/>
  <cp:lastModifiedBy>Szabó Tamás</cp:lastModifiedBy>
  <cp:revision>15</cp:revision>
  <dcterms:created xsi:type="dcterms:W3CDTF">2017-09-01T07:15:00Z</dcterms:created>
  <dcterms:modified xsi:type="dcterms:W3CDTF">2018-02-22T08:53:00Z</dcterms:modified>
</cp:coreProperties>
</file>